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F1272" w14:textId="77777777" w:rsidR="008129AC" w:rsidRDefault="008129AC">
      <w:pPr>
        <w:rPr>
          <w:b/>
          <w:noProof/>
          <w:lang w:val="en-GB" w:eastAsia="es-ES"/>
        </w:rPr>
      </w:pPr>
      <w:r w:rsidRPr="009F0424">
        <w:rPr>
          <w:b/>
          <w:noProof/>
          <w:lang w:val="es-ES" w:eastAsia="es-ES"/>
        </w:rPr>
        <w:drawing>
          <wp:inline distT="0" distB="0" distL="0" distR="0" wp14:anchorId="268FA125" wp14:editId="6F25C069">
            <wp:extent cx="2916177" cy="2186940"/>
            <wp:effectExtent l="0" t="0" r="508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S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434" cy="2187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34374" w14:textId="7BF70DBA" w:rsidR="00DF5591" w:rsidRDefault="008129AC">
      <w:r>
        <w:rPr>
          <w:b/>
          <w:noProof/>
          <w:lang w:val="en-GB" w:eastAsia="es-ES"/>
        </w:rPr>
        <w:t>Fig</w:t>
      </w:r>
      <w:r w:rsidRPr="009F0424">
        <w:rPr>
          <w:b/>
          <w:lang w:val="en-GB"/>
        </w:rPr>
        <w:t>ure S1</w:t>
      </w:r>
      <w:r w:rsidRPr="009F0424">
        <w:rPr>
          <w:lang w:val="en-GB"/>
        </w:rPr>
        <w:t xml:space="preserve"> </w:t>
      </w:r>
      <w:r w:rsidR="00387037">
        <w:rPr>
          <w:lang w:val="en-GB"/>
        </w:rPr>
        <w:t>Variation in tip-to-base vessel widening rate and r</w:t>
      </w:r>
      <w:r w:rsidR="002E73F4">
        <w:rPr>
          <w:lang w:val="en-GB"/>
        </w:rPr>
        <w:t>elative</w:t>
      </w:r>
      <w:r w:rsidR="00025817">
        <w:rPr>
          <w:lang w:val="en-GB"/>
        </w:rPr>
        <w:t xml:space="preserve"> </w:t>
      </w:r>
      <w:r w:rsidR="003B2FA7">
        <w:rPr>
          <w:lang w:val="en-GB"/>
        </w:rPr>
        <w:t xml:space="preserve">hydraulic resistance </w:t>
      </w:r>
      <w:r w:rsidR="00A420EC">
        <w:rPr>
          <w:lang w:val="en-GB"/>
        </w:rPr>
        <w:t>with stem length</w:t>
      </w:r>
      <w:r w:rsidRPr="009F0424">
        <w:rPr>
          <w:lang w:val="en-GB"/>
        </w:rPr>
        <w:t xml:space="preserve">. Different degrees of vessel widening, expressed by </w:t>
      </w:r>
      <w:r w:rsidRPr="009F0424">
        <w:t>the scaling exponent </w:t>
      </w:r>
      <w:r w:rsidRPr="009F0424">
        <w:rPr>
          <w:i/>
          <w:iCs/>
        </w:rPr>
        <w:t>b</w:t>
      </w:r>
      <w:r w:rsidRPr="009F0424">
        <w:t>, determine different values of total hydraulic resistance </w:t>
      </w:r>
      <w:r>
        <w:t>that increases with</w:t>
      </w:r>
      <w:r w:rsidRPr="009F0424">
        <w:t xml:space="preserve"> length (</w:t>
      </w:r>
      <w:r w:rsidRPr="009F0424">
        <w:rPr>
          <w:i/>
          <w:iCs/>
        </w:rPr>
        <w:t>L</w:t>
      </w:r>
      <w:r w:rsidRPr="009F0424">
        <w:t>) in a single pipeline, relative to the resistance of the most apical conduit (</w:t>
      </w:r>
      <w:r w:rsidRPr="009F0424">
        <w:rPr>
          <w:i/>
          <w:iCs/>
        </w:rPr>
        <w:t>R</w:t>
      </w:r>
      <w:r w:rsidRPr="009F0424">
        <w:rPr>
          <w:i/>
          <w:iCs/>
          <w:vertAlign w:val="subscript"/>
        </w:rPr>
        <w:t>TOT</w:t>
      </w:r>
      <w:r w:rsidRPr="009F0424">
        <w:rPr>
          <w:i/>
          <w:iCs/>
        </w:rPr>
        <w:t>/R</w:t>
      </w:r>
      <w:r w:rsidRPr="009F0424">
        <w:rPr>
          <w:i/>
          <w:iCs/>
          <w:vertAlign w:val="subscript"/>
        </w:rPr>
        <w:t>APEX</w:t>
      </w:r>
      <w:r w:rsidR="000548C0" w:rsidRPr="000548C0">
        <w:rPr>
          <w:iCs/>
        </w:rPr>
        <w:t>)</w:t>
      </w:r>
      <w:r w:rsidR="000548C0">
        <w:rPr>
          <w:i/>
        </w:rPr>
        <w:t xml:space="preserve"> </w:t>
      </w:r>
      <w:r w:rsidR="000548C0">
        <w:t xml:space="preserve">calculated using Poiseuille’s law assumptions. </w:t>
      </w:r>
      <w:r w:rsidRPr="009F0424">
        <w:rPr>
          <w:i/>
        </w:rPr>
        <w:t xml:space="preserve">L </w:t>
      </w:r>
      <w:r w:rsidRPr="009F0424">
        <w:t xml:space="preserve">can be thought of as tree height or liana stem length. Different values of </w:t>
      </w:r>
      <w:r w:rsidRPr="009F0424">
        <w:rPr>
          <w:i/>
        </w:rPr>
        <w:t>b</w:t>
      </w:r>
      <w:r w:rsidRPr="009F0424">
        <w:t xml:space="preserve"> lead to different rates of accumulation in resistance with length. </w:t>
      </w:r>
      <w:r w:rsidR="008851DE">
        <w:t xml:space="preserve">Values of </w:t>
      </w:r>
      <w:r w:rsidRPr="009F0424">
        <w:rPr>
          <w:i/>
        </w:rPr>
        <w:t>b</w:t>
      </w:r>
      <w:r w:rsidR="008851DE">
        <w:t xml:space="preserve"> lower than about 0.2 imply</w:t>
      </w:r>
      <w:r w:rsidRPr="009F0424">
        <w:t xml:space="preserve"> vessels that widen slowly tip to base, </w:t>
      </w:r>
      <w:r w:rsidR="00AD6C28">
        <w:t>as well as</w:t>
      </w:r>
      <w:r w:rsidRPr="009F0424">
        <w:t xml:space="preserve"> increases in hydraulic resistance with increasing </w:t>
      </w:r>
      <w:r w:rsidRPr="009F0424">
        <w:rPr>
          <w:i/>
        </w:rPr>
        <w:t>L</w:t>
      </w:r>
      <w:r w:rsidRPr="009F0424">
        <w:t>. The slower the rate of widening, the faster resistance increases</w:t>
      </w:r>
      <w:r w:rsidRPr="009F0424">
        <w:rPr>
          <w:i/>
        </w:rPr>
        <w:t xml:space="preserve"> </w:t>
      </w:r>
      <w:r w:rsidRPr="009F0424">
        <w:t>(the line</w:t>
      </w:r>
      <w:r w:rsidR="00497026">
        <w:t xml:space="preserve"> with the steepest slope</w:t>
      </w:r>
      <w:r w:rsidRPr="009F0424">
        <w:t xml:space="preserve"> represents a cylindrical conduit). Values far above 0.2 will lead to stems with very wide vessels for a given stem size, lead</w:t>
      </w:r>
      <w:bookmarkStart w:id="0" w:name="_GoBack"/>
      <w:bookmarkEnd w:id="0"/>
      <w:r w:rsidRPr="009F0424">
        <w:t xml:space="preserve">ing to overly large body mass and amount of fluid relative to leaf area supplied (Banavar </w:t>
      </w:r>
      <w:r w:rsidRPr="00D428B3">
        <w:rPr>
          <w:i/>
        </w:rPr>
        <w:t>et al</w:t>
      </w:r>
      <w:r w:rsidRPr="009F0424">
        <w:t>. 1999)</w:t>
      </w:r>
      <w:r>
        <w:t xml:space="preserve"> as well as inviting embolism</w:t>
      </w:r>
      <w:r w:rsidRPr="009F0424">
        <w:t>. Values of 0.2 or slightly above provide constant hydraulic resistance</w:t>
      </w:r>
      <w:r w:rsidR="00F46AC7" w:rsidRPr="009F0424">
        <w:t xml:space="preserve"> with increases in </w:t>
      </w:r>
      <w:r w:rsidR="00F46AC7" w:rsidRPr="009F0424">
        <w:rPr>
          <w:i/>
        </w:rPr>
        <w:t>L</w:t>
      </w:r>
      <w:r>
        <w:t xml:space="preserve"> (denoted by the almost perfectly horizontal curve)</w:t>
      </w:r>
      <w:r w:rsidRPr="009F0424">
        <w:t xml:space="preserve">, while allowing for maximally safe and efficient conductive systems. As a result, </w:t>
      </w:r>
      <w:r w:rsidR="00E5213D">
        <w:t>given her</w:t>
      </w:r>
      <w:r w:rsidR="00F66BD6">
        <w:t>i</w:t>
      </w:r>
      <w:r w:rsidR="00E5213D">
        <w:t xml:space="preserve">table variation in vessel scaling exponents, </w:t>
      </w:r>
      <w:r w:rsidRPr="009F0424">
        <w:t xml:space="preserve">selection is expected to favor values of </w:t>
      </w:r>
      <w:r w:rsidRPr="009F0424">
        <w:rPr>
          <w:i/>
        </w:rPr>
        <w:t>b</w:t>
      </w:r>
      <w:r w:rsidRPr="009F0424">
        <w:t xml:space="preserve"> that are close to 0.2 or </w:t>
      </w:r>
      <w:r>
        <w:t xml:space="preserve">only </w:t>
      </w:r>
      <w:r w:rsidRPr="009F0424">
        <w:t>slightly above</w:t>
      </w:r>
      <w:r w:rsidR="00E5213D">
        <w:t xml:space="preserve"> regardless of phylogenetic affinity, habit, or climate</w:t>
      </w:r>
      <w:r w:rsidRPr="009F0424">
        <w:t>.</w:t>
      </w:r>
    </w:p>
    <w:sectPr w:rsidR="00DF5591" w:rsidSect="00DE24DA">
      <w:pgSz w:w="12240" w:h="15840"/>
      <w:pgMar w:top="1411" w:right="1440" w:bottom="141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9AC"/>
    <w:rsid w:val="000048A1"/>
    <w:rsid w:val="00010222"/>
    <w:rsid w:val="00025817"/>
    <w:rsid w:val="000548C0"/>
    <w:rsid w:val="000605CB"/>
    <w:rsid w:val="001F6F31"/>
    <w:rsid w:val="002A13A9"/>
    <w:rsid w:val="002E73F4"/>
    <w:rsid w:val="00387037"/>
    <w:rsid w:val="003B2FA7"/>
    <w:rsid w:val="00453369"/>
    <w:rsid w:val="00480E4A"/>
    <w:rsid w:val="00497026"/>
    <w:rsid w:val="004A7FFB"/>
    <w:rsid w:val="008063EE"/>
    <w:rsid w:val="008129AC"/>
    <w:rsid w:val="008851DE"/>
    <w:rsid w:val="008C3A4E"/>
    <w:rsid w:val="00967742"/>
    <w:rsid w:val="009B2C9C"/>
    <w:rsid w:val="00A02D26"/>
    <w:rsid w:val="00A420EC"/>
    <w:rsid w:val="00A71345"/>
    <w:rsid w:val="00AD6C28"/>
    <w:rsid w:val="00AF05E2"/>
    <w:rsid w:val="00D662BE"/>
    <w:rsid w:val="00DE0413"/>
    <w:rsid w:val="00DE24DA"/>
    <w:rsid w:val="00DF5591"/>
    <w:rsid w:val="00DF6C3B"/>
    <w:rsid w:val="00E14A60"/>
    <w:rsid w:val="00E5213D"/>
    <w:rsid w:val="00EA28E9"/>
    <w:rsid w:val="00EC37CE"/>
    <w:rsid w:val="00F46AC7"/>
    <w:rsid w:val="00F66BD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1A0768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369"/>
    <w:rPr>
      <w:rFonts w:ascii="Times" w:hAnsi="Times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129A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9A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369"/>
    <w:rPr>
      <w:rFonts w:ascii="Times" w:hAnsi="Times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129A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9A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227</Words>
  <Characters>1249</Characters>
  <Application>Microsoft Macintosh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 Camote</dc:creator>
  <cp:keywords/>
  <dc:description/>
  <cp:lastModifiedBy>A.  Camote</cp:lastModifiedBy>
  <cp:revision>24</cp:revision>
  <dcterms:created xsi:type="dcterms:W3CDTF">2014-01-30T21:49:00Z</dcterms:created>
  <dcterms:modified xsi:type="dcterms:W3CDTF">2014-05-03T12:44:00Z</dcterms:modified>
</cp:coreProperties>
</file>